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45" w:rsidRPr="00BE2C45" w:rsidRDefault="00BE2C45" w:rsidP="00BE2C45">
      <w:pPr>
        <w:jc w:val="center"/>
        <w:rPr>
          <w:sz w:val="28"/>
          <w:szCs w:val="28"/>
        </w:rPr>
      </w:pPr>
      <w:r w:rsidRPr="00BE2C45">
        <w:rPr>
          <w:sz w:val="28"/>
          <w:szCs w:val="28"/>
        </w:rPr>
        <w:t>Appel à projets inter-MSH 2025</w:t>
      </w:r>
    </w:p>
    <w:p w:rsidR="00BE2C45" w:rsidRDefault="00BE2C45">
      <w:r>
        <w:t>Le Groupement d’Intérêt Scientifique Réseau national des Maisons des Sciences s</w:t>
      </w:r>
      <w:r>
        <w:t xml:space="preserve">ociales et des Humanités lance </w:t>
      </w:r>
      <w:r>
        <w:t xml:space="preserve">un </w:t>
      </w:r>
      <w:r w:rsidRPr="00BE2C45">
        <w:rPr>
          <w:b/>
        </w:rPr>
        <w:t>appel à projets blanc inter-MSH</w:t>
      </w:r>
      <w:r>
        <w:t>. Cet appel a pour object</w:t>
      </w:r>
      <w:r>
        <w:t xml:space="preserve">if d’apporter un soutien à des </w:t>
      </w:r>
      <w:r w:rsidRPr="00BE2C45">
        <w:rPr>
          <w:b/>
        </w:rPr>
        <w:t>projets de recherche en incubation, émergents, visant une mise en réseau ou un cha</w:t>
      </w:r>
      <w:r w:rsidRPr="00BE2C45">
        <w:rPr>
          <w:b/>
        </w:rPr>
        <w:t>ngement d’échelle</w:t>
      </w:r>
      <w:r>
        <w:t xml:space="preserve">. </w:t>
      </w:r>
    </w:p>
    <w:p w:rsidR="00BE2C45" w:rsidRDefault="00BE2C45">
      <w:r>
        <w:t xml:space="preserve">Ces projets de recherche seront portés par au moins un chercheur ou enseignant chercheur en porteur principal. </w:t>
      </w:r>
    </w:p>
    <w:p w:rsidR="00BE2C45" w:rsidRDefault="00BE2C45">
      <w:r>
        <w:t>La spécificité de cet appel à projets non thématique est d’encourager les collaborations de recherche entre des équipes appartenant, au moins, à deux MSH et de privilégier les pratiques effectives et équilibrées d’interdisciplinarité internes aux sciences hu</w:t>
      </w:r>
      <w:bookmarkStart w:id="0" w:name="_GoBack"/>
      <w:bookmarkEnd w:id="0"/>
      <w:r>
        <w:t xml:space="preserve">maines et sociales ou en relations avec d’autres sciences. </w:t>
      </w:r>
    </w:p>
    <w:p w:rsidR="00BE2C45" w:rsidRDefault="00BE2C45">
      <w:r>
        <w:t xml:space="preserve">Une attention particulière sera accordée aux projets développés en relation avec les dispositifs, plateformes ou services mis en place au sein des MSH. Le cas échéant, il est recommandé aux porteurs de projets de contacter en amont de la soumission les services ou plateformes ciblés et de préciser les formes de collaborations envisagées. </w:t>
      </w:r>
    </w:p>
    <w:p w:rsidR="00BE2C45" w:rsidRDefault="00BE2C45">
      <w:r>
        <w:t xml:space="preserve">Avant tout dépôt de projet, les directions des MSH concernées doivent être consultées. Leur avis écrit sur l’effectivité de la collaboration inter MSH envisagée sur le projet, leur visa et leur soutien conditionne la recevabilité du projet. </w:t>
      </w:r>
    </w:p>
    <w:p w:rsidR="00BE2C45" w:rsidRDefault="00BE2C45">
      <w:r>
        <w:t xml:space="preserve">Les projets sélectionnés recevront un financement de 24 mois compris entre 5 000 € et 25 000 €. Toutes dépenses permettant de réaliser le projet sont autorisées, dans la mesure des règles propres aux établissements gestionnaires dont dépendent les UAR-MSH qui recevront le financement. Ce sont les UAR-MSH qui gèrent le budget alloué. Il leur est demandé d’envoyer au Gis </w:t>
      </w:r>
      <w:proofErr w:type="spellStart"/>
      <w:r>
        <w:t>RnMSH</w:t>
      </w:r>
      <w:proofErr w:type="spellEnd"/>
      <w:r>
        <w:t xml:space="preserve">, dans les 6 mois suivant la clôture du projet des justificatifs financier et scientifique, selon un modèle envoyé par le </w:t>
      </w:r>
      <w:proofErr w:type="spellStart"/>
      <w:r>
        <w:t>RnMSH</w:t>
      </w:r>
      <w:proofErr w:type="spellEnd"/>
      <w:r>
        <w:t xml:space="preserve">. </w:t>
      </w:r>
    </w:p>
    <w:p w:rsidR="00BE2C45" w:rsidRDefault="00BE2C45">
      <w:r>
        <w:t>Le formulaire de soumission du p</w:t>
      </w:r>
      <w:r>
        <w:t xml:space="preserve">rojet est disponible ci-joint. </w:t>
      </w:r>
      <w:r w:rsidRPr="00BE2C45">
        <w:rPr>
          <w:b/>
        </w:rPr>
        <w:t>Il ne devra pas dépasser 9 pages et sera obligatoirement visé par les directions de MSH concernées</w:t>
      </w:r>
      <w:r>
        <w:t xml:space="preserve">. </w:t>
      </w:r>
    </w:p>
    <w:p w:rsidR="00BE2C45" w:rsidRDefault="00BE2C45">
      <w:r>
        <w:t>La date</w:t>
      </w:r>
      <w:r>
        <w:t xml:space="preserve"> limite de transmission est le</w:t>
      </w:r>
      <w:r w:rsidRPr="00BE2C45">
        <w:rPr>
          <w:b/>
        </w:rPr>
        <w:t xml:space="preserve"> lundi 2 juin 2025 (23h59</w:t>
      </w:r>
      <w:r>
        <w:t>)</w:t>
      </w:r>
    </w:p>
    <w:p w:rsidR="00BE2C45" w:rsidRDefault="00BE2C45">
      <w:r w:rsidRPr="00BE2C45">
        <w:rPr>
          <w:b/>
        </w:rPr>
        <w:t>Modalités de dépôt</w:t>
      </w:r>
      <w:r>
        <w:t xml:space="preserve"> </w:t>
      </w:r>
      <w:r>
        <w:t xml:space="preserve">: merci de transférer vos projets sur notre espace </w:t>
      </w:r>
      <w:proofErr w:type="spellStart"/>
      <w:r>
        <w:t>Sharedoc</w:t>
      </w:r>
      <w:proofErr w:type="spellEnd"/>
      <w:r>
        <w:t xml:space="preserve"> via ce lien</w:t>
      </w:r>
      <w:r>
        <w:t xml:space="preserve"> (</w:t>
      </w:r>
      <w:hyperlink r:id="rId5" w:history="1">
        <w:r w:rsidRPr="007744BC">
          <w:rPr>
            <w:rStyle w:val="Lienhypertexte"/>
          </w:rPr>
          <w:t>https://sharedocs.huma-num.fr/wl/?id=qaWYXBLNutPadsec0Okr9ANsp5X72bzz</w:t>
        </w:r>
      </w:hyperlink>
      <w:r>
        <w:t xml:space="preserve">), sous </w:t>
      </w:r>
      <w:r w:rsidRPr="00BE2C45">
        <w:rPr>
          <w:b/>
        </w:rPr>
        <w:t xml:space="preserve">format </w:t>
      </w:r>
      <w:proofErr w:type="spellStart"/>
      <w:r w:rsidRPr="00BE2C45">
        <w:rPr>
          <w:b/>
        </w:rPr>
        <w:t>pdf</w:t>
      </w:r>
      <w:proofErr w:type="spellEnd"/>
      <w:r w:rsidRPr="00BE2C45">
        <w:rPr>
          <w:b/>
        </w:rPr>
        <w:t xml:space="preserve"> en un s</w:t>
      </w:r>
      <w:r w:rsidRPr="00BE2C45">
        <w:rPr>
          <w:b/>
        </w:rPr>
        <w:t>eul fichier intitulé comme suit</w:t>
      </w:r>
      <w:r>
        <w:t xml:space="preserve"> : Nom du porteur principal-</w:t>
      </w:r>
      <w:proofErr w:type="spellStart"/>
      <w:r>
        <w:t>MSHx</w:t>
      </w:r>
      <w:proofErr w:type="spellEnd"/>
      <w:r>
        <w:t>-</w:t>
      </w:r>
      <w:proofErr w:type="spellStart"/>
      <w:r>
        <w:t>MSHy-MSHz</w:t>
      </w:r>
      <w:proofErr w:type="spellEnd"/>
      <w:r>
        <w:t xml:space="preserve">_/ </w:t>
      </w:r>
      <w:proofErr w:type="spellStart"/>
      <w:r>
        <w:t>rnmsh</w:t>
      </w:r>
      <w:proofErr w:type="spellEnd"/>
      <w:r>
        <w:t xml:space="preserve">/2025 </w:t>
      </w:r>
    </w:p>
    <w:p w:rsidR="00BE2C45" w:rsidRDefault="00BE2C45">
      <w:r>
        <w:t xml:space="preserve">Un accusé de réception vous sera envoyé à l’adresse du porteur principal indiqué dans le dossier, dans les jours suivants. </w:t>
      </w:r>
    </w:p>
    <w:p w:rsidR="00BE2C45" w:rsidRPr="00BE2C45" w:rsidRDefault="00BE2C45">
      <w:pPr>
        <w:rPr>
          <w:b/>
        </w:rPr>
      </w:pPr>
      <w:r w:rsidRPr="00BE2C45">
        <w:rPr>
          <w:b/>
        </w:rPr>
        <w:t xml:space="preserve">Calendrier </w:t>
      </w:r>
      <w:r w:rsidRPr="00BE2C45">
        <w:rPr>
          <w:b/>
        </w:rPr>
        <w:t xml:space="preserve">: </w:t>
      </w:r>
    </w:p>
    <w:p w:rsidR="00BE2C45" w:rsidRDefault="00BE2C45" w:rsidP="00BE2C45">
      <w:r>
        <w:t>Mi-mars :</w:t>
      </w:r>
      <w:r>
        <w:t xml:space="preserve"> lancement de l’appel à projets</w:t>
      </w:r>
      <w:r>
        <w:br/>
      </w:r>
      <w:r>
        <w:t>Lundi 2 juin 2025 (23h59)</w:t>
      </w:r>
      <w:r>
        <w:t xml:space="preserve"> </w:t>
      </w:r>
      <w:r>
        <w:t>: date limite de dépôt des projets</w:t>
      </w:r>
      <w:r>
        <w:br/>
      </w:r>
      <w:r>
        <w:t>Jusqu’à fin septembre 2025  : expertise et évaluation des projets</w:t>
      </w:r>
      <w:r>
        <w:br/>
      </w:r>
      <w:r>
        <w:t>Fin octobre : a</w:t>
      </w:r>
      <w:r>
        <w:t>nnonce des résultats</w:t>
      </w:r>
      <w:r>
        <w:br/>
      </w:r>
      <w:r>
        <w:t xml:space="preserve">Janvier 2026 (au plus tôt et après avoir établi une convention avec l’établissement gestionnaire si gestion non </w:t>
      </w:r>
      <w:proofErr w:type="spellStart"/>
      <w:r>
        <w:t>cnrs</w:t>
      </w:r>
      <w:proofErr w:type="spellEnd"/>
      <w:r>
        <w:t xml:space="preserve">) : date de démarrage des projets </w:t>
      </w:r>
    </w:p>
    <w:p w:rsidR="00BE2C45" w:rsidRPr="00BE2C45" w:rsidRDefault="00BE2C45" w:rsidP="00BE2C45">
      <w:pPr>
        <w:rPr>
          <w:b/>
        </w:rPr>
      </w:pPr>
      <w:r w:rsidRPr="00BE2C45">
        <w:rPr>
          <w:b/>
        </w:rPr>
        <w:t>Critères p</w:t>
      </w:r>
      <w:r w:rsidRPr="00BE2C45">
        <w:rPr>
          <w:b/>
        </w:rPr>
        <w:t>ris en compte pour l’évaluation</w:t>
      </w:r>
    </w:p>
    <w:p w:rsidR="00046220" w:rsidRDefault="00BE2C45" w:rsidP="00BE2C45">
      <w:r>
        <w:lastRenderedPageBreak/>
        <w:t xml:space="preserve">1. Finalité et clarté des objectifs </w:t>
      </w:r>
      <w:r>
        <w:br/>
      </w:r>
      <w:r>
        <w:t xml:space="preserve">2. Faisabilité du projet </w:t>
      </w:r>
      <w:r>
        <w:br/>
      </w:r>
      <w:r>
        <w:t xml:space="preserve">3. Qualité scientifique et méthodologie, caractère innovant </w:t>
      </w:r>
      <w:r>
        <w:br/>
      </w:r>
      <w:r>
        <w:t xml:space="preserve">4. Effectivité et qualité de la dynamique inter-MSH (dont implication des plateformes technologiques et des services des MSH) </w:t>
      </w:r>
      <w:r>
        <w:br/>
      </w:r>
      <w:r>
        <w:t xml:space="preserve">5. Effectivité et qualité de l’approche interdisciplinaire (intra- SHS) ou intersectorielle (collaboration hors SHS) </w:t>
      </w:r>
      <w:r>
        <w:br/>
      </w:r>
      <w:r>
        <w:t xml:space="preserve">6. Qualité de la gestion des données (plan de gestion des données) avec l’implication des plateformes des MSH si cela est pertinent </w:t>
      </w:r>
      <w:r>
        <w:br/>
      </w:r>
      <w:r>
        <w:t xml:space="preserve">7. Composition et qualité de l’équipe de projet, implication de jeunes chercheurs </w:t>
      </w:r>
      <w:r>
        <w:br/>
      </w:r>
      <w:r>
        <w:t xml:space="preserve">8. Cohérence et justification du budget Formulaire de dépôt Lien de téléchargement du fichier </w:t>
      </w:r>
      <w:proofErr w:type="spellStart"/>
      <w:r>
        <w:t>word</w:t>
      </w:r>
      <w:proofErr w:type="spellEnd"/>
      <w:r>
        <w:t xml:space="preserve"> du formulaire (si besoin).</w:t>
      </w:r>
    </w:p>
    <w:sectPr w:rsidR="00046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A61C0"/>
    <w:multiLevelType w:val="hybridMultilevel"/>
    <w:tmpl w:val="D0B07B14"/>
    <w:lvl w:ilvl="0" w:tplc="1280FD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45"/>
    <w:rsid w:val="00046220"/>
    <w:rsid w:val="00BE2C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EBF2"/>
  <w15:chartTrackingRefBased/>
  <w15:docId w15:val="{B7DEBCB4-A0AE-462E-9DA8-C628B39D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E2C45"/>
    <w:rPr>
      <w:color w:val="0563C1" w:themeColor="hyperlink"/>
      <w:u w:val="single"/>
    </w:rPr>
  </w:style>
  <w:style w:type="paragraph" w:styleId="Paragraphedeliste">
    <w:name w:val="List Paragraph"/>
    <w:basedOn w:val="Normal"/>
    <w:uiPriority w:val="34"/>
    <w:qFormat/>
    <w:rsid w:val="00BE2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aredocs.huma-num.fr/wl/?id=qaWYXBLNutPadsec0Okr9ANsp5X72bzz"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567</Words>
  <Characters>3121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Jean-Charles Briquet-Laugier</dc:creator>
  <cp:keywords/>
  <dc:description/>
  <cp:lastModifiedBy>Jean-Charles Briquet-Laugier</cp:lastModifiedBy>
  <cp:revision>1</cp:revision>
  <dcterms:created xsi:type="dcterms:W3CDTF">2025-03-20T09:30:00Z</dcterms:created>
  <dcterms:modified xsi:type="dcterms:W3CDTF">2025-03-20T09:38:00Z</dcterms:modified>
</cp:coreProperties>
</file>